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33" w:rsidRDefault="005E7833">
      <w:r w:rsidRPr="008A5EA8">
        <w:rPr>
          <w:rFonts w:eastAsia="Times New Roman" w:cs="Times New Roman"/>
          <w:noProof/>
          <w:sz w:val="24"/>
          <w:szCs w:val="24"/>
        </w:rPr>
        <w:drawing>
          <wp:anchor distT="0" distB="0" distL="114300" distR="114300" simplePos="0" relativeHeight="251659264" behindDoc="0" locked="0" layoutInCell="1" allowOverlap="1" wp14:anchorId="0CCE603C" wp14:editId="644E8369">
            <wp:simplePos x="0" y="0"/>
            <wp:positionH relativeFrom="column">
              <wp:posOffset>1965960</wp:posOffset>
            </wp:positionH>
            <wp:positionV relativeFrom="paragraph">
              <wp:posOffset>-419100</wp:posOffset>
            </wp:positionV>
            <wp:extent cx="1973580" cy="93853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580" cy="938530"/>
                    </a:xfrm>
                    <a:prstGeom prst="rect">
                      <a:avLst/>
                    </a:prstGeom>
                  </pic:spPr>
                </pic:pic>
              </a:graphicData>
            </a:graphic>
            <wp14:sizeRelH relativeFrom="page">
              <wp14:pctWidth>0</wp14:pctWidth>
            </wp14:sizeRelH>
            <wp14:sizeRelV relativeFrom="page">
              <wp14:pctHeight>0</wp14:pctHeight>
            </wp14:sizeRelV>
          </wp:anchor>
        </w:drawing>
      </w:r>
    </w:p>
    <w:p w:rsidR="005E7833" w:rsidRDefault="005E7833"/>
    <w:p w:rsidR="00E5434D" w:rsidRDefault="005E7833" w:rsidP="005E7833">
      <w:pPr>
        <w:jc w:val="center"/>
        <w:rPr>
          <w:sz w:val="32"/>
          <w:szCs w:val="32"/>
        </w:rPr>
      </w:pPr>
      <w:r w:rsidRPr="005E7833">
        <w:rPr>
          <w:sz w:val="32"/>
          <w:szCs w:val="32"/>
        </w:rPr>
        <w:t>Fabulous Fives</w:t>
      </w:r>
    </w:p>
    <w:p w:rsidR="005E7833" w:rsidRDefault="005E7833" w:rsidP="005E7833">
      <w:pPr>
        <w:spacing w:after="0" w:line="240" w:lineRule="auto"/>
        <w:rPr>
          <w:sz w:val="24"/>
          <w:szCs w:val="24"/>
        </w:rPr>
      </w:pPr>
      <w:r w:rsidRPr="008A5EA8">
        <w:rPr>
          <w:rFonts w:eastAsia="Times New Roman" w:cs="Times New Roman"/>
          <w:b/>
          <w:bCs/>
          <w:sz w:val="24"/>
          <w:szCs w:val="24"/>
        </w:rPr>
        <w:t>CURRICULUM</w:t>
      </w:r>
      <w:r w:rsidRPr="008A5EA8">
        <w:rPr>
          <w:rFonts w:eastAsia="Times New Roman" w:cs="Times New Roman"/>
          <w:sz w:val="24"/>
          <w:szCs w:val="24"/>
        </w:rPr>
        <w:br/>
      </w:r>
      <w:r w:rsidRPr="008A5EA8">
        <w:rPr>
          <w:sz w:val="24"/>
          <w:szCs w:val="24"/>
        </w:rPr>
        <w:t>Due to the individual developmental growth of children, not all five year olds are ready to make the transition to Kindergarten. The goal of our Pre-K program is to provide a nurturing environment filled with experiences designed to develop and encourage problem solving, social maturation, and emerging reading, math, and writing skills.</w:t>
      </w:r>
    </w:p>
    <w:p w:rsidR="006A4A47" w:rsidRPr="008A5EA8" w:rsidRDefault="006A4A47" w:rsidP="005E7833">
      <w:pPr>
        <w:spacing w:after="0" w:line="240" w:lineRule="auto"/>
        <w:rPr>
          <w:sz w:val="24"/>
          <w:szCs w:val="24"/>
        </w:rPr>
      </w:pP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rPr>
        <w:t>Our intention is to provide a nurturing classroom environment rich in literacy skills with a hands-on thematic approach to math and science.  Children will be encouraged to be independent problem solvers with an emphasis on community with each other.  Curriculum will be age appropriate and at a pace for all to feel successful and gain confidence.</w:t>
      </w:r>
    </w:p>
    <w:p w:rsidR="005E7833" w:rsidRDefault="005E7833" w:rsidP="005E7833">
      <w:pPr>
        <w:pStyle w:val="NormalWeb"/>
        <w:spacing w:before="0" w:beforeAutospacing="0" w:after="0" w:afterAutospacing="0"/>
        <w:rPr>
          <w:rFonts w:asciiTheme="minorHAnsi" w:hAnsiTheme="minorHAnsi"/>
          <w:b/>
          <w:bCs/>
        </w:rPr>
      </w:pP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rPr>
        <w:t>DAILY PROGRAM</w:t>
      </w:r>
      <w:r w:rsidRPr="008A5EA8">
        <w:rPr>
          <w:rFonts w:asciiTheme="minorHAnsi" w:hAnsiTheme="minorHAnsi"/>
        </w:rPr>
        <w:br/>
        <w:t>The Pre-K class is in session Monday through Thursday afternoons from 12:30-3:00pm and Friday mornings from 9-11:30am.</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Settling in Time</w:t>
      </w:r>
      <w:r w:rsidRPr="008A5EA8">
        <w:rPr>
          <w:rFonts w:asciiTheme="minorHAnsi" w:hAnsiTheme="minorHAnsi"/>
        </w:rPr>
        <w:br/>
        <w:t>Children are responsible for taking care of their belongings, signing in for the day, checking out library books, and beginning journal writing.</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Community Circle Time</w:t>
      </w:r>
      <w:r w:rsidRPr="008A5EA8">
        <w:rPr>
          <w:rFonts w:asciiTheme="minorHAnsi" w:hAnsiTheme="minorHAnsi"/>
        </w:rPr>
        <w:br/>
        <w:t>Children share their journal entries and news, contribute to the class sharing bag, and lead the calendar and weather duties.</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Shared Reading</w:t>
      </w:r>
      <w:r w:rsidRPr="008A5EA8">
        <w:rPr>
          <w:rFonts w:asciiTheme="minorHAnsi" w:hAnsiTheme="minorHAnsi"/>
        </w:rPr>
        <w:br/>
      </w:r>
      <w:r w:rsidR="006A4A47">
        <w:rPr>
          <w:rFonts w:asciiTheme="minorHAnsi" w:hAnsiTheme="minorHAnsi"/>
        </w:rPr>
        <w:t>This is a</w:t>
      </w:r>
      <w:r w:rsidRPr="008A5EA8">
        <w:rPr>
          <w:rFonts w:asciiTheme="minorHAnsi" w:hAnsiTheme="minorHAnsi"/>
        </w:rPr>
        <w:t xml:space="preserve"> lively, noncompetitive atmosphere where children are engaged in reading-like behavior through new and familiar songs, poems, chants, music, and rhythmic activities.</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rPr>
        <w:t>Familiar books and new books are introduced during this time.  Predictions are made by the children, and prior knowledge is shared.  This time promotes a community of learners where everyone has something to contribute and learn from each other.  The focus is always on the text and meaning of the story but allows for an opportunity to teach pre-literacy skills.</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rPr>
        <w:t>Letter recognition and phonemic awareness are taught throughout shared reading time and throughout the day.  Writing in front of children is modeled every day.</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Whole Group Project</w:t>
      </w:r>
      <w:r w:rsidRPr="008A5EA8">
        <w:rPr>
          <w:rFonts w:asciiTheme="minorHAnsi" w:hAnsiTheme="minorHAnsi"/>
        </w:rPr>
        <w:br/>
        <w:t>During this time, children are involved in thematic and unit-based projects that support the curriculum.</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Choice Time</w:t>
      </w:r>
      <w:r w:rsidRPr="008A5EA8">
        <w:rPr>
          <w:rFonts w:asciiTheme="minorHAnsi" w:hAnsiTheme="minorHAnsi"/>
        </w:rPr>
        <w:br/>
        <w:t>Free time where children can make choices at some of the following centers:  Art, Building, Drama, Fine Motor, Listening, Math, and Writing.</w:t>
      </w: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b/>
          <w:bCs/>
          <w:i/>
          <w:iCs/>
        </w:rPr>
        <w:t>Math/Science</w:t>
      </w:r>
      <w:r w:rsidRPr="008A5EA8">
        <w:rPr>
          <w:rFonts w:asciiTheme="minorHAnsi" w:hAnsiTheme="minorHAnsi"/>
        </w:rPr>
        <w:br/>
        <w:t xml:space="preserve">Math and science are taught using a spiral approach where concepts are introduced and then continue to be reviewed and reinforced throughout the school year.  Children will be involved in hands-on activities and experiments that support the thematic units being taught.  </w:t>
      </w:r>
    </w:p>
    <w:p w:rsidR="005E7833" w:rsidRPr="008A5EA8" w:rsidRDefault="005E7833" w:rsidP="005E7833">
      <w:pPr>
        <w:spacing w:after="0" w:line="240" w:lineRule="auto"/>
        <w:jc w:val="both"/>
        <w:rPr>
          <w:rFonts w:eastAsia="Times New Roman" w:cs="Times New Roman"/>
          <w:sz w:val="24"/>
          <w:szCs w:val="24"/>
        </w:rPr>
      </w:pPr>
      <w:r w:rsidRPr="008A5EA8">
        <w:rPr>
          <w:b/>
          <w:bCs/>
          <w:i/>
          <w:iCs/>
          <w:sz w:val="24"/>
          <w:szCs w:val="24"/>
        </w:rPr>
        <w:lastRenderedPageBreak/>
        <w:t xml:space="preserve">Playground/Gym </w:t>
      </w:r>
      <w:r w:rsidRPr="008A5EA8">
        <w:rPr>
          <w:sz w:val="24"/>
          <w:szCs w:val="24"/>
        </w:rPr>
        <w:br/>
      </w:r>
      <w:r w:rsidRPr="008A5EA8">
        <w:rPr>
          <w:rFonts w:eastAsia="Times New Roman" w:cs="Times New Roman"/>
          <w:sz w:val="24"/>
          <w:szCs w:val="24"/>
        </w:rPr>
        <w:t>Outdoor play on approved playground equipment in a park-like enclosed setting or indoor play on approved equipment in our gymnasium.</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b/>
          <w:bCs/>
          <w:sz w:val="24"/>
          <w:szCs w:val="24"/>
        </w:rPr>
      </w:pPr>
      <w:r w:rsidRPr="008A5EA8">
        <w:rPr>
          <w:rFonts w:eastAsia="Times New Roman" w:cs="Times New Roman"/>
          <w:b/>
          <w:bCs/>
          <w:sz w:val="24"/>
          <w:szCs w:val="24"/>
        </w:rPr>
        <w:t>OBJECTIVES</w:t>
      </w:r>
    </w:p>
    <w:p w:rsidR="005E7833" w:rsidRPr="008A5EA8" w:rsidRDefault="005E7833" w:rsidP="005E7833">
      <w:pPr>
        <w:numPr>
          <w:ilvl w:val="0"/>
          <w:numId w:val="1"/>
        </w:numPr>
        <w:spacing w:after="0" w:line="240" w:lineRule="auto"/>
        <w:rPr>
          <w:rFonts w:eastAsia="Times New Roman" w:cs="Times New Roman"/>
          <w:sz w:val="24"/>
          <w:szCs w:val="24"/>
        </w:rPr>
      </w:pPr>
      <w:r w:rsidRPr="008A5EA8">
        <w:rPr>
          <w:rFonts w:eastAsia="Times New Roman" w:cs="Times New Roman"/>
          <w:sz w:val="24"/>
          <w:szCs w:val="24"/>
        </w:rPr>
        <w:t>Promote social skills such as respect, kindness, and empathy.</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 xml:space="preserve">Enhance </w:t>
      </w:r>
      <w:r w:rsidR="006A4A47" w:rsidRPr="008A5EA8">
        <w:rPr>
          <w:rFonts w:eastAsia="Times New Roman" w:cs="Times New Roman"/>
          <w:sz w:val="24"/>
          <w:szCs w:val="24"/>
        </w:rPr>
        <w:t>self-esteem</w:t>
      </w:r>
      <w:r w:rsidRPr="008A5EA8">
        <w:rPr>
          <w:rFonts w:eastAsia="Times New Roman" w:cs="Times New Roman"/>
          <w:sz w:val="24"/>
          <w:szCs w:val="24"/>
        </w:rPr>
        <w:t xml:space="preserve"> through individual accomplishment.</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Learn how to value another person's rights by teaching respect for others.</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Encourage cognitive development and reasoning skills.</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Encourage pre-literacy and early math skills.</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Strengthen small motor skills using scissors and independent projects.</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Develop an appropriate pattern of dependence and independence.</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Foster a sense of continuity between school and the outside world.</w:t>
      </w:r>
    </w:p>
    <w:p w:rsidR="005E7833" w:rsidRPr="008A5EA8" w:rsidRDefault="005E7833" w:rsidP="005E7833">
      <w:pPr>
        <w:numPr>
          <w:ilvl w:val="0"/>
          <w:numId w:val="1"/>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Create a place of community, teamwork, and friendship.</w:t>
      </w:r>
    </w:p>
    <w:p w:rsidR="005E7833" w:rsidRPr="008A5EA8" w:rsidRDefault="005E7833" w:rsidP="005E7833">
      <w:pPr>
        <w:numPr>
          <w:ilvl w:val="0"/>
          <w:numId w:val="1"/>
        </w:numPr>
        <w:spacing w:after="0" w:line="240" w:lineRule="auto"/>
        <w:rPr>
          <w:rFonts w:eastAsia="Times New Roman" w:cs="Times New Roman"/>
          <w:sz w:val="24"/>
          <w:szCs w:val="24"/>
        </w:rPr>
      </w:pPr>
      <w:r w:rsidRPr="008A5EA8">
        <w:rPr>
          <w:rFonts w:eastAsia="Times New Roman" w:cs="Times New Roman"/>
          <w:sz w:val="24"/>
          <w:szCs w:val="24"/>
        </w:rPr>
        <w:t>Explore creativity and self-expression.</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t>GOALS</w:t>
      </w:r>
      <w:r w:rsidRPr="008A5EA8">
        <w:rPr>
          <w:rFonts w:eastAsia="Times New Roman" w:cs="Times New Roman"/>
          <w:sz w:val="24"/>
          <w:szCs w:val="24"/>
        </w:rPr>
        <w:t xml:space="preserve"> </w:t>
      </w: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sz w:val="24"/>
          <w:szCs w:val="24"/>
        </w:rPr>
        <w:t>We strive to nurture growth in the following areas:</w:t>
      </w:r>
      <w:r w:rsidRPr="008A5EA8">
        <w:rPr>
          <w:noProof/>
          <w:sz w:val="24"/>
          <w:szCs w:val="24"/>
        </w:rPr>
        <w:t xml:space="preserve"> </w:t>
      </w:r>
    </w:p>
    <w:p w:rsidR="005E7833" w:rsidRPr="008A5EA8" w:rsidRDefault="005E7833" w:rsidP="005E7833">
      <w:pPr>
        <w:numPr>
          <w:ilvl w:val="0"/>
          <w:numId w:val="2"/>
        </w:numPr>
        <w:spacing w:after="0" w:line="240" w:lineRule="auto"/>
        <w:rPr>
          <w:rFonts w:eastAsia="Times New Roman" w:cs="Times New Roman"/>
          <w:sz w:val="24"/>
          <w:szCs w:val="24"/>
        </w:rPr>
      </w:pPr>
      <w:r w:rsidRPr="008A5EA8">
        <w:rPr>
          <w:rFonts w:eastAsia="Times New Roman" w:cs="Times New Roman"/>
          <w:sz w:val="24"/>
          <w:szCs w:val="24"/>
        </w:rPr>
        <w:t>Self-awareness</w:t>
      </w:r>
    </w:p>
    <w:p w:rsidR="005E7833" w:rsidRPr="008A5EA8" w:rsidRDefault="005E7833" w:rsidP="005E7833">
      <w:pPr>
        <w:numPr>
          <w:ilvl w:val="0"/>
          <w:numId w:val="2"/>
        </w:numPr>
        <w:spacing w:after="0" w:line="240" w:lineRule="auto"/>
        <w:rPr>
          <w:rFonts w:eastAsia="Times New Roman" w:cs="Times New Roman"/>
          <w:sz w:val="24"/>
          <w:szCs w:val="24"/>
        </w:rPr>
      </w:pPr>
      <w:r w:rsidRPr="008A5EA8">
        <w:rPr>
          <w:rFonts w:eastAsia="Times New Roman" w:cs="Times New Roman"/>
          <w:sz w:val="24"/>
          <w:szCs w:val="24"/>
        </w:rPr>
        <w:t>Self-regulation</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Large motor skills</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Eye-hand coordination</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Social cooperation</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Personal independence</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Verbalizing thoughts into sentences</w:t>
      </w:r>
    </w:p>
    <w:p w:rsidR="005E7833"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Curiosity and awareness of the world</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Listening to and following directions</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Completing tasks</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Maintaining a positive self-image</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Accepting and managing responsibility</w:t>
      </w:r>
      <w:r w:rsidRPr="008A5EA8">
        <w:rPr>
          <w:noProof/>
          <w:sz w:val="24"/>
          <w:szCs w:val="24"/>
        </w:rPr>
        <w:t xml:space="preserve"> </w:t>
      </w:r>
    </w:p>
    <w:p w:rsidR="005E7833" w:rsidRPr="008A5EA8" w:rsidRDefault="005E7833" w:rsidP="005E7833">
      <w:pPr>
        <w:numPr>
          <w:ilvl w:val="0"/>
          <w:numId w:val="2"/>
        </w:numPr>
        <w:spacing w:after="0" w:line="240" w:lineRule="auto"/>
        <w:rPr>
          <w:rFonts w:eastAsia="Times New Roman" w:cs="Times New Roman"/>
          <w:sz w:val="24"/>
          <w:szCs w:val="24"/>
        </w:rPr>
      </w:pPr>
      <w:r w:rsidRPr="008A5EA8">
        <w:rPr>
          <w:rFonts w:eastAsia="Times New Roman" w:cs="Times New Roman"/>
          <w:sz w:val="24"/>
          <w:szCs w:val="24"/>
        </w:rPr>
        <w:t>Taking part in vocalization and rhythmical activities</w:t>
      </w:r>
    </w:p>
    <w:p w:rsidR="005E7833" w:rsidRPr="008A5EA8" w:rsidRDefault="005E7833" w:rsidP="005E7833">
      <w:pPr>
        <w:numPr>
          <w:ilvl w:val="0"/>
          <w:numId w:val="2"/>
        </w:numPr>
        <w:spacing w:after="0" w:line="240" w:lineRule="auto"/>
        <w:rPr>
          <w:rFonts w:eastAsia="Times New Roman" w:cs="Times New Roman"/>
          <w:sz w:val="24"/>
          <w:szCs w:val="24"/>
        </w:rPr>
      </w:pPr>
      <w:r w:rsidRPr="008A5EA8">
        <w:rPr>
          <w:rFonts w:eastAsia="Times New Roman" w:cs="Times New Roman"/>
          <w:sz w:val="24"/>
          <w:szCs w:val="24"/>
        </w:rPr>
        <w:t>Experiencing original and creative self-expression</w:t>
      </w:r>
    </w:p>
    <w:p w:rsidR="005E7833" w:rsidRPr="008A5EA8" w:rsidRDefault="005E7833" w:rsidP="005E7833">
      <w:pPr>
        <w:numPr>
          <w:ilvl w:val="0"/>
          <w:numId w:val="2"/>
        </w:numPr>
        <w:spacing w:before="100" w:beforeAutospacing="1" w:after="100" w:afterAutospacing="1" w:line="240" w:lineRule="auto"/>
        <w:rPr>
          <w:rFonts w:eastAsia="Times New Roman" w:cs="Times New Roman"/>
          <w:sz w:val="24"/>
          <w:szCs w:val="24"/>
        </w:rPr>
      </w:pPr>
      <w:r w:rsidRPr="008A5EA8">
        <w:rPr>
          <w:rFonts w:eastAsia="Times New Roman" w:cs="Times New Roman"/>
          <w:sz w:val="24"/>
          <w:szCs w:val="24"/>
        </w:rPr>
        <w:t>Achieving self-discipline</w:t>
      </w: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t>STAFF</w:t>
      </w:r>
      <w:r w:rsidRPr="008A5EA8">
        <w:rPr>
          <w:rFonts w:eastAsia="Times New Roman" w:cs="Times New Roman"/>
          <w:sz w:val="24"/>
          <w:szCs w:val="24"/>
        </w:rPr>
        <w:t xml:space="preserve"> </w:t>
      </w: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sz w:val="24"/>
          <w:szCs w:val="24"/>
        </w:rPr>
        <w:t xml:space="preserve">The Pre-K teacher is a certified Elementary Education teacher. All teachers are college graduates; trained and experienced in Early Childhood Education.  Staff participates annually in continuing education by attending early education workshops and seminars, observing in other early education programs and Kindergarten classrooms, and CPR certification.  </w:t>
      </w:r>
    </w:p>
    <w:p w:rsidR="005E7833" w:rsidRDefault="005E7833" w:rsidP="005E7833">
      <w:pPr>
        <w:spacing w:after="0" w:line="240" w:lineRule="auto"/>
        <w:jc w:val="both"/>
        <w:rPr>
          <w:rFonts w:eastAsia="Times New Roman" w:cs="Times New Roman"/>
          <w:b/>
          <w:bCs/>
          <w:sz w:val="24"/>
          <w:szCs w:val="24"/>
        </w:rPr>
      </w:pPr>
    </w:p>
    <w:p w:rsidR="005E7833" w:rsidRPr="008A5EA8" w:rsidRDefault="005E7833" w:rsidP="005E7833">
      <w:pPr>
        <w:spacing w:after="0" w:line="240" w:lineRule="auto"/>
        <w:jc w:val="both"/>
        <w:rPr>
          <w:rFonts w:eastAsia="Times New Roman" w:cs="Times New Roman"/>
          <w:sz w:val="24"/>
          <w:szCs w:val="24"/>
        </w:rPr>
      </w:pPr>
      <w:r w:rsidRPr="008A5EA8">
        <w:rPr>
          <w:rFonts w:eastAsia="Times New Roman" w:cs="Times New Roman"/>
          <w:b/>
          <w:bCs/>
          <w:sz w:val="24"/>
          <w:szCs w:val="24"/>
        </w:rPr>
        <w:t>REGISTRATION</w:t>
      </w:r>
      <w:r w:rsidRPr="008A5EA8">
        <w:rPr>
          <w:rFonts w:eastAsia="Times New Roman" w:cs="Times New Roman"/>
          <w:sz w:val="24"/>
          <w:szCs w:val="24"/>
        </w:rPr>
        <w:br/>
        <w:t xml:space="preserve">Registration for each school year is open to alumni and church families in </w:t>
      </w:r>
      <w:r w:rsidR="004F3979">
        <w:rPr>
          <w:rFonts w:eastAsia="Times New Roman" w:cs="Times New Roman"/>
          <w:sz w:val="24"/>
          <w:szCs w:val="24"/>
        </w:rPr>
        <w:t>January</w:t>
      </w:r>
      <w:r w:rsidRPr="008A5EA8">
        <w:rPr>
          <w:rFonts w:eastAsia="Times New Roman" w:cs="Times New Roman"/>
          <w:sz w:val="24"/>
          <w:szCs w:val="24"/>
        </w:rPr>
        <w:t xml:space="preserve">. Open registration for the public begins in </w:t>
      </w:r>
      <w:r w:rsidR="004F3979">
        <w:rPr>
          <w:rFonts w:eastAsia="Times New Roman" w:cs="Times New Roman"/>
          <w:sz w:val="24"/>
          <w:szCs w:val="24"/>
        </w:rPr>
        <w:t>late February</w:t>
      </w:r>
      <w:r w:rsidRPr="008A5EA8">
        <w:rPr>
          <w:rFonts w:eastAsia="Times New Roman" w:cs="Times New Roman"/>
          <w:sz w:val="24"/>
          <w:szCs w:val="24"/>
        </w:rPr>
        <w:t xml:space="preserve">. </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lastRenderedPageBreak/>
        <w:t>ADMISSION</w:t>
      </w:r>
      <w:r w:rsidRPr="008A5EA8">
        <w:rPr>
          <w:rFonts w:eastAsia="Times New Roman" w:cs="Times New Roman"/>
          <w:sz w:val="24"/>
          <w:szCs w:val="24"/>
        </w:rPr>
        <w:br/>
        <w:t>Children entering the Pre-K program must be 5 years old by September 1</w:t>
      </w:r>
      <w:r w:rsidRPr="008A5EA8">
        <w:rPr>
          <w:rFonts w:eastAsia="Times New Roman" w:cs="Times New Roman"/>
          <w:sz w:val="24"/>
          <w:szCs w:val="24"/>
          <w:vertAlign w:val="superscript"/>
        </w:rPr>
        <w:t>st</w:t>
      </w:r>
      <w:r w:rsidRPr="008A5EA8">
        <w:rPr>
          <w:rFonts w:eastAsia="Times New Roman" w:cs="Times New Roman"/>
          <w:sz w:val="24"/>
          <w:szCs w:val="24"/>
        </w:rPr>
        <w:t xml:space="preserve"> of the current school year or upon teacher recommendation.</w:t>
      </w:r>
    </w:p>
    <w:p w:rsidR="006A4A47" w:rsidRDefault="006A4A47" w:rsidP="005E7833">
      <w:pPr>
        <w:spacing w:after="0" w:line="240" w:lineRule="auto"/>
        <w:rPr>
          <w:rFonts w:eastAsia="Times New Roman" w:cs="Times New Roman"/>
          <w:sz w:val="24"/>
          <w:szCs w:val="24"/>
        </w:rPr>
      </w:pPr>
    </w:p>
    <w:p w:rsidR="005E7833" w:rsidRPr="008A5EA8" w:rsidRDefault="005E7833" w:rsidP="005E7833">
      <w:pPr>
        <w:spacing w:after="0" w:line="240" w:lineRule="auto"/>
        <w:rPr>
          <w:rFonts w:eastAsia="Times New Roman" w:cs="Times New Roman"/>
          <w:b/>
          <w:bCs/>
          <w:sz w:val="24"/>
          <w:szCs w:val="24"/>
        </w:rPr>
      </w:pPr>
      <w:r w:rsidRPr="008A5EA8">
        <w:rPr>
          <w:rFonts w:eastAsia="Times New Roman" w:cs="Times New Roman"/>
          <w:sz w:val="24"/>
          <w:szCs w:val="24"/>
        </w:rPr>
        <w:t>There is a $</w:t>
      </w:r>
      <w:r w:rsidR="004F3979">
        <w:rPr>
          <w:rFonts w:eastAsia="Times New Roman" w:cs="Times New Roman"/>
          <w:sz w:val="24"/>
          <w:szCs w:val="24"/>
        </w:rPr>
        <w:t>100</w:t>
      </w:r>
      <w:r w:rsidRPr="008A5EA8">
        <w:rPr>
          <w:rFonts w:eastAsia="Times New Roman" w:cs="Times New Roman"/>
          <w:sz w:val="24"/>
          <w:szCs w:val="24"/>
        </w:rPr>
        <w:t xml:space="preserve"> nonrefundable enrollment fee due upon acceptance.</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sz w:val="24"/>
          <w:szCs w:val="24"/>
        </w:rPr>
      </w:pPr>
      <w:r w:rsidRPr="008A5EA8">
        <w:rPr>
          <w:rFonts w:eastAsia="Times New Roman" w:cs="Times New Roman"/>
          <w:b/>
          <w:bCs/>
          <w:sz w:val="24"/>
          <w:szCs w:val="24"/>
        </w:rPr>
        <w:t>TUITION</w:t>
      </w:r>
      <w:r w:rsidRPr="008A5EA8">
        <w:rPr>
          <w:rFonts w:eastAsia="Times New Roman" w:cs="Times New Roman"/>
          <w:sz w:val="24"/>
          <w:szCs w:val="24"/>
        </w:rPr>
        <w:br/>
      </w:r>
      <w:r w:rsidRPr="008A5EA8">
        <w:rPr>
          <w:sz w:val="24"/>
          <w:szCs w:val="24"/>
        </w:rPr>
        <w:t>Tuition is due upon the 1</w:t>
      </w:r>
      <w:r w:rsidRPr="008A5EA8">
        <w:rPr>
          <w:sz w:val="24"/>
          <w:szCs w:val="24"/>
          <w:vertAlign w:val="superscript"/>
        </w:rPr>
        <w:t>st</w:t>
      </w:r>
      <w:r w:rsidRPr="008A5EA8">
        <w:rPr>
          <w:sz w:val="24"/>
          <w:szCs w:val="24"/>
        </w:rPr>
        <w:t xml:space="preserve"> of each month from October through May. The September tuition payment for the school year is due on J</w:t>
      </w:r>
      <w:r w:rsidR="004F3979">
        <w:rPr>
          <w:sz w:val="24"/>
          <w:szCs w:val="24"/>
        </w:rPr>
        <w:t>une</w:t>
      </w:r>
      <w:r w:rsidRPr="008A5EA8">
        <w:rPr>
          <w:sz w:val="24"/>
          <w:szCs w:val="24"/>
        </w:rPr>
        <w:t xml:space="preserve"> 1</w:t>
      </w:r>
      <w:r w:rsidRPr="008A5EA8">
        <w:rPr>
          <w:sz w:val="24"/>
          <w:szCs w:val="24"/>
          <w:vertAlign w:val="superscript"/>
        </w:rPr>
        <w:t>st</w:t>
      </w:r>
      <w:r w:rsidRPr="008A5EA8">
        <w:rPr>
          <w:sz w:val="24"/>
          <w:szCs w:val="24"/>
        </w:rPr>
        <w:t>. Tuition may be paid monthly or by semester and payments may be made online.</w:t>
      </w:r>
    </w:p>
    <w:p w:rsidR="006A4A47" w:rsidRDefault="006A4A47" w:rsidP="005E7833">
      <w:pPr>
        <w:pStyle w:val="NormalWeb"/>
        <w:spacing w:before="0" w:beforeAutospacing="0" w:after="0" w:afterAutospacing="0"/>
        <w:rPr>
          <w:rFonts w:asciiTheme="minorHAnsi" w:hAnsiTheme="minorHAnsi"/>
        </w:rPr>
      </w:pPr>
    </w:p>
    <w:p w:rsidR="005E7833" w:rsidRPr="008A5EA8" w:rsidRDefault="005E7833" w:rsidP="005E7833">
      <w:pPr>
        <w:pStyle w:val="NormalWeb"/>
        <w:spacing w:before="0" w:beforeAutospacing="0" w:after="0" w:afterAutospacing="0"/>
        <w:rPr>
          <w:rFonts w:asciiTheme="minorHAnsi" w:hAnsiTheme="minorHAnsi"/>
        </w:rPr>
      </w:pPr>
      <w:r w:rsidRPr="008A5EA8">
        <w:rPr>
          <w:rFonts w:asciiTheme="minorHAnsi" w:hAnsiTheme="minorHAnsi"/>
        </w:rPr>
        <w:t>Tuition is $2</w:t>
      </w:r>
      <w:r w:rsidR="004F3979">
        <w:rPr>
          <w:rFonts w:asciiTheme="minorHAnsi" w:hAnsiTheme="minorHAnsi"/>
        </w:rPr>
        <w:t>80</w:t>
      </w:r>
      <w:r w:rsidRPr="008A5EA8">
        <w:rPr>
          <w:rFonts w:asciiTheme="minorHAnsi" w:hAnsiTheme="minorHAnsi"/>
        </w:rPr>
        <w:t>/month for 9 months or $2,</w:t>
      </w:r>
      <w:r w:rsidR="004F3979">
        <w:rPr>
          <w:rFonts w:asciiTheme="minorHAnsi" w:hAnsiTheme="minorHAnsi"/>
        </w:rPr>
        <w:t>520</w:t>
      </w:r>
      <w:r w:rsidRPr="008A5EA8">
        <w:rPr>
          <w:rFonts w:asciiTheme="minorHAnsi" w:hAnsiTheme="minorHAnsi"/>
        </w:rPr>
        <w:t xml:space="preserve"> per school year. A $</w:t>
      </w:r>
      <w:r w:rsidR="004F3979">
        <w:rPr>
          <w:rFonts w:asciiTheme="minorHAnsi" w:hAnsiTheme="minorHAnsi"/>
        </w:rPr>
        <w:t>20</w:t>
      </w:r>
      <w:r w:rsidRPr="008A5EA8">
        <w:rPr>
          <w:rFonts w:asciiTheme="minorHAnsi" w:hAnsiTheme="minorHAnsi"/>
        </w:rPr>
        <w:t xml:space="preserve"> activity fee is due annually.  </w:t>
      </w:r>
      <w:bookmarkStart w:id="0" w:name="_GoBack"/>
      <w:bookmarkEnd w:id="0"/>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b/>
          <w:bCs/>
          <w:sz w:val="24"/>
          <w:szCs w:val="24"/>
        </w:rPr>
      </w:pPr>
      <w:r w:rsidRPr="008A5EA8">
        <w:rPr>
          <w:rFonts w:eastAsia="Times New Roman" w:cs="Times New Roman"/>
          <w:b/>
          <w:bCs/>
          <w:sz w:val="24"/>
          <w:szCs w:val="24"/>
        </w:rPr>
        <w:t>ACADEMIC CALENDAR</w:t>
      </w: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sz w:val="24"/>
          <w:szCs w:val="24"/>
        </w:rPr>
        <w:t>Orientation for all preschool classes is held during the week of Labor Day. The preschool school year ends the week before Memorial Day.</w:t>
      </w: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sz w:val="24"/>
          <w:szCs w:val="24"/>
        </w:rPr>
        <w:t xml:space="preserve">The preschool follows the Wheaton District 200 Academic calendar for holidays, in-service days, and snow days. </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t>TRANSPORTATION</w:t>
      </w:r>
      <w:r w:rsidRPr="008A5EA8">
        <w:rPr>
          <w:rFonts w:eastAsia="Times New Roman" w:cs="Times New Roman"/>
          <w:sz w:val="24"/>
          <w:szCs w:val="24"/>
        </w:rPr>
        <w:br/>
        <w:t>Parents are responsible for transporting their child to and from school.  In a designated loading area, teachers guide children as they enter and exit cars.</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t>POLICY</w:t>
      </w:r>
      <w:r w:rsidRPr="008A5EA8">
        <w:rPr>
          <w:rFonts w:eastAsia="Times New Roman" w:cs="Times New Roman"/>
          <w:sz w:val="24"/>
          <w:szCs w:val="24"/>
        </w:rPr>
        <w:br/>
        <w:t>The preschool is licensed by the Department of Children and Family Services of Illinois (DCFS). It is in compliance with health and safety standards established by DCFS and the Board of Health. Further policies are set by the Preschool Staff with the approval of the Session of First Presbyterian Church.</w:t>
      </w:r>
    </w:p>
    <w:p w:rsidR="005E7833" w:rsidRDefault="005E7833" w:rsidP="005E7833">
      <w:pPr>
        <w:spacing w:after="0" w:line="240" w:lineRule="auto"/>
        <w:rPr>
          <w:rFonts w:eastAsia="Times New Roman" w:cs="Times New Roman"/>
          <w:b/>
          <w:bCs/>
          <w:sz w:val="24"/>
          <w:szCs w:val="24"/>
        </w:rPr>
      </w:pPr>
    </w:p>
    <w:p w:rsidR="005E7833" w:rsidRPr="008A5EA8" w:rsidRDefault="005E7833" w:rsidP="005E7833">
      <w:pPr>
        <w:spacing w:after="0" w:line="240" w:lineRule="auto"/>
        <w:rPr>
          <w:rFonts w:eastAsia="Times New Roman" w:cs="Times New Roman"/>
          <w:sz w:val="24"/>
          <w:szCs w:val="24"/>
        </w:rPr>
      </w:pPr>
      <w:r w:rsidRPr="008A5EA8">
        <w:rPr>
          <w:rFonts w:eastAsia="Times New Roman" w:cs="Times New Roman"/>
          <w:b/>
          <w:bCs/>
          <w:sz w:val="24"/>
          <w:szCs w:val="24"/>
        </w:rPr>
        <w:t>RELIGIOUS EMPHASIS</w:t>
      </w:r>
      <w:r w:rsidRPr="008A5EA8">
        <w:rPr>
          <w:rFonts w:eastAsia="Times New Roman" w:cs="Times New Roman"/>
          <w:sz w:val="24"/>
          <w:szCs w:val="24"/>
        </w:rPr>
        <w:br/>
        <w:t>Classrooms observe Christian holidays, sing a brief prayer before snack time, and foster the kindness and community of Christian living.</w:t>
      </w:r>
    </w:p>
    <w:p w:rsidR="005E7833" w:rsidRPr="008A5EA8" w:rsidRDefault="005E7833" w:rsidP="005E7833">
      <w:pPr>
        <w:spacing w:after="0" w:line="240" w:lineRule="auto"/>
        <w:rPr>
          <w:rFonts w:eastAsia="Times New Roman" w:cs="Times New Roman"/>
          <w:sz w:val="24"/>
          <w:szCs w:val="24"/>
        </w:rPr>
      </w:pPr>
    </w:p>
    <w:p w:rsidR="005E7833" w:rsidRPr="008A5EA8" w:rsidRDefault="005E7833" w:rsidP="005E7833">
      <w:pPr>
        <w:spacing w:after="0" w:line="240" w:lineRule="auto"/>
        <w:jc w:val="center"/>
        <w:rPr>
          <w:rFonts w:eastAsia="Times New Roman" w:cs="Times New Roman"/>
        </w:rPr>
      </w:pPr>
      <w:r w:rsidRPr="008A5EA8">
        <w:rPr>
          <w:rFonts w:eastAsia="Times New Roman" w:cs="Times New Roman"/>
          <w:b/>
          <w:bCs/>
          <w:i/>
          <w:iCs/>
        </w:rPr>
        <w:t>First Presbyterian Preschool</w:t>
      </w:r>
      <w:r w:rsidRPr="008A5EA8">
        <w:rPr>
          <w:rFonts w:eastAsia="Times New Roman" w:cs="Times New Roman"/>
        </w:rPr>
        <w:t>, the first preschool in Wheaton, has been serving the community since 1967.  We accept and welcome children of any race, color, and national or ethnic origin.</w:t>
      </w:r>
    </w:p>
    <w:p w:rsidR="005E7833" w:rsidRDefault="005E7833" w:rsidP="005E7833">
      <w:pPr>
        <w:spacing w:after="0" w:line="240" w:lineRule="auto"/>
        <w:jc w:val="center"/>
        <w:rPr>
          <w:rFonts w:eastAsia="Times New Roman" w:cs="Times New Roman"/>
          <w:b/>
          <w:sz w:val="24"/>
          <w:szCs w:val="24"/>
        </w:rPr>
      </w:pPr>
    </w:p>
    <w:p w:rsidR="005E7833" w:rsidRPr="008A5EA8" w:rsidRDefault="005E7833" w:rsidP="005E7833">
      <w:pPr>
        <w:spacing w:after="0" w:line="240" w:lineRule="auto"/>
        <w:jc w:val="center"/>
        <w:rPr>
          <w:rFonts w:eastAsia="Times New Roman" w:cs="Times New Roman"/>
          <w:b/>
          <w:sz w:val="24"/>
          <w:szCs w:val="24"/>
        </w:rPr>
      </w:pPr>
      <w:r w:rsidRPr="008A5EA8">
        <w:rPr>
          <w:rFonts w:eastAsia="Times New Roman" w:cs="Times New Roman"/>
          <w:b/>
          <w:sz w:val="24"/>
          <w:szCs w:val="24"/>
        </w:rPr>
        <w:t>715 North Carlton Ave.</w:t>
      </w:r>
    </w:p>
    <w:p w:rsidR="005E7833" w:rsidRPr="008A5EA8" w:rsidRDefault="005E7833" w:rsidP="005E7833">
      <w:pPr>
        <w:spacing w:after="0" w:line="240" w:lineRule="auto"/>
        <w:jc w:val="center"/>
        <w:rPr>
          <w:rFonts w:eastAsia="Times New Roman" w:cs="Times New Roman"/>
          <w:b/>
          <w:sz w:val="24"/>
          <w:szCs w:val="24"/>
        </w:rPr>
      </w:pPr>
      <w:r w:rsidRPr="008A5EA8">
        <w:rPr>
          <w:rFonts w:eastAsia="Times New Roman" w:cs="Times New Roman"/>
          <w:b/>
          <w:sz w:val="24"/>
          <w:szCs w:val="24"/>
        </w:rPr>
        <w:t>Wheaton, IL  60187</w:t>
      </w:r>
    </w:p>
    <w:p w:rsidR="005E7833" w:rsidRPr="008A5EA8" w:rsidRDefault="005E7833" w:rsidP="005E7833">
      <w:pPr>
        <w:spacing w:after="0" w:line="240" w:lineRule="auto"/>
        <w:jc w:val="center"/>
        <w:rPr>
          <w:rFonts w:eastAsia="Times New Roman" w:cs="Times New Roman"/>
          <w:b/>
          <w:sz w:val="24"/>
          <w:szCs w:val="24"/>
        </w:rPr>
      </w:pPr>
      <w:r w:rsidRPr="008A5EA8">
        <w:rPr>
          <w:rFonts w:eastAsia="Times New Roman" w:cs="Times New Roman"/>
          <w:b/>
          <w:sz w:val="24"/>
          <w:szCs w:val="24"/>
        </w:rPr>
        <w:t>630-668-5147 x27</w:t>
      </w:r>
    </w:p>
    <w:p w:rsidR="005E7833" w:rsidRPr="005E7833" w:rsidRDefault="00F3770B" w:rsidP="005E7833">
      <w:pPr>
        <w:spacing w:after="0" w:line="240" w:lineRule="auto"/>
        <w:jc w:val="center"/>
        <w:rPr>
          <w:rFonts w:eastAsia="Times New Roman" w:cs="Times New Roman"/>
          <w:b/>
          <w:sz w:val="24"/>
          <w:szCs w:val="24"/>
        </w:rPr>
      </w:pPr>
      <w:hyperlink r:id="rId6" w:history="1">
        <w:r w:rsidR="005E7833" w:rsidRPr="008A5EA8">
          <w:rPr>
            <w:rStyle w:val="Hyperlink"/>
            <w:rFonts w:eastAsia="Times New Roman" w:cs="Times New Roman"/>
            <w:b/>
            <w:sz w:val="24"/>
            <w:szCs w:val="24"/>
          </w:rPr>
          <w:t>www.firstpreswheaton.org</w:t>
        </w:r>
      </w:hyperlink>
    </w:p>
    <w:sectPr w:rsidR="005E7833" w:rsidRPr="005E7833" w:rsidSect="006A4A4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19"/>
    <w:multiLevelType w:val="multilevel"/>
    <w:tmpl w:val="FAC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47B04"/>
    <w:multiLevelType w:val="multilevel"/>
    <w:tmpl w:val="1AF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33"/>
    <w:rsid w:val="003146AD"/>
    <w:rsid w:val="004F3979"/>
    <w:rsid w:val="005E7833"/>
    <w:rsid w:val="006A4A47"/>
    <w:rsid w:val="00A248F1"/>
    <w:rsid w:val="00B15E30"/>
    <w:rsid w:val="00E5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3807"/>
  <w15:chartTrackingRefBased/>
  <w15:docId w15:val="{6D2E5CB2-7F93-4195-9D1E-2F15D961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preswheat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Gravit</dc:creator>
  <cp:keywords/>
  <dc:description/>
  <cp:lastModifiedBy>Chandra Gravit</cp:lastModifiedBy>
  <cp:revision>2</cp:revision>
  <dcterms:created xsi:type="dcterms:W3CDTF">2022-06-29T16:30:00Z</dcterms:created>
  <dcterms:modified xsi:type="dcterms:W3CDTF">2022-06-29T16:30:00Z</dcterms:modified>
</cp:coreProperties>
</file>